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94C" w:rsidRPr="0036494C" w:rsidRDefault="0036494C" w:rsidP="00BF4EE9">
      <w:pPr>
        <w:tabs>
          <w:tab w:val="left" w:pos="4500"/>
          <w:tab w:val="left" w:pos="4680"/>
        </w:tabs>
        <w:jc w:val="center"/>
        <w:rPr>
          <w:sz w:val="28"/>
          <w:szCs w:val="28"/>
        </w:rPr>
      </w:pPr>
      <w:r w:rsidRPr="0036494C">
        <w:rPr>
          <w:sz w:val="28"/>
          <w:szCs w:val="28"/>
        </w:rPr>
        <w:t>О мерах по обеспечению возврата в федеральный бюджет неиспользованных федеральными бюджетными учреждениями остатков субсидий по состоянию на 1 января текущего финансового года, предусмотренных абзацем вторым пункта 1 статьи 78.1 и статьей 78.2 Бюджетного кодекса Российской Федерации</w:t>
      </w:r>
    </w:p>
    <w:p w:rsidR="0036494C" w:rsidRDefault="0036494C" w:rsidP="00BF4EE9">
      <w:pPr>
        <w:tabs>
          <w:tab w:val="left" w:pos="4500"/>
          <w:tab w:val="left" w:pos="4680"/>
        </w:tabs>
        <w:jc w:val="center"/>
        <w:rPr>
          <w:sz w:val="28"/>
          <w:szCs w:val="28"/>
        </w:rPr>
      </w:pPr>
    </w:p>
    <w:p w:rsidR="0036494C" w:rsidRDefault="0036494C" w:rsidP="00BF4EE9">
      <w:pPr>
        <w:tabs>
          <w:tab w:val="left" w:pos="4500"/>
          <w:tab w:val="left" w:pos="4680"/>
        </w:tabs>
        <w:jc w:val="center"/>
        <w:rPr>
          <w:sz w:val="28"/>
          <w:szCs w:val="28"/>
        </w:rPr>
      </w:pPr>
    </w:p>
    <w:p w:rsidR="0036494C" w:rsidRDefault="0036494C" w:rsidP="00364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УФК по Луганской Народной Республике сообщает, что в соответствии с положениями части 11 статьи 5 Федерального закона от 28</w:t>
      </w:r>
      <w:r w:rsidRPr="004D57AC">
        <w:rPr>
          <w:sz w:val="28"/>
          <w:szCs w:val="28"/>
        </w:rPr>
        <w:t>.11.202</w:t>
      </w:r>
      <w:r>
        <w:rPr>
          <w:sz w:val="28"/>
          <w:szCs w:val="28"/>
        </w:rPr>
        <w:t>5</w:t>
      </w:r>
      <w:r w:rsidRPr="004D57AC">
        <w:rPr>
          <w:sz w:val="28"/>
          <w:szCs w:val="28"/>
        </w:rPr>
        <w:t xml:space="preserve"> N </w:t>
      </w:r>
      <w:r>
        <w:rPr>
          <w:sz w:val="28"/>
          <w:szCs w:val="28"/>
        </w:rPr>
        <w:t>426</w:t>
      </w:r>
      <w:r w:rsidRPr="004D57AC">
        <w:rPr>
          <w:sz w:val="28"/>
          <w:szCs w:val="28"/>
        </w:rPr>
        <w:t>-ФЗ</w:t>
      </w:r>
      <w:r w:rsidRPr="004D57AC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4D57AC">
        <w:rPr>
          <w:sz w:val="28"/>
          <w:szCs w:val="28"/>
        </w:rPr>
        <w:t>О федеральном бюджете на 202</w:t>
      </w:r>
      <w:r>
        <w:rPr>
          <w:sz w:val="28"/>
          <w:szCs w:val="28"/>
        </w:rPr>
        <w:t>6</w:t>
      </w:r>
      <w:r w:rsidRPr="004D57AC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4D57AC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4D57A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(далее – Федеральный закон № 426-ФЗ) </w:t>
      </w:r>
      <w:r w:rsidRPr="004D57AC">
        <w:rPr>
          <w:sz w:val="28"/>
          <w:szCs w:val="28"/>
        </w:rPr>
        <w:t xml:space="preserve">остатки </w:t>
      </w:r>
      <w:r>
        <w:rPr>
          <w:sz w:val="28"/>
          <w:szCs w:val="28"/>
        </w:rPr>
        <w:t xml:space="preserve">бюджетных инвестиций и остатки </w:t>
      </w:r>
      <w:r w:rsidRPr="004D57AC">
        <w:rPr>
          <w:sz w:val="28"/>
          <w:szCs w:val="28"/>
        </w:rPr>
        <w:t xml:space="preserve">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</w:t>
      </w:r>
      <w:r w:rsidRPr="0015062D">
        <w:rPr>
          <w:i/>
          <w:iCs/>
          <w:sz w:val="28"/>
          <w:szCs w:val="28"/>
        </w:rPr>
        <w:t>не использованные по состоянию на 1 января 2026 года</w:t>
      </w:r>
      <w:r w:rsidRPr="004D57AC">
        <w:rPr>
          <w:sz w:val="28"/>
          <w:szCs w:val="28"/>
        </w:rPr>
        <w:t>, подлежат использованию этими юридическими лицами в соответствии с решениями</w:t>
      </w:r>
      <w:r>
        <w:rPr>
          <w:sz w:val="28"/>
          <w:szCs w:val="28"/>
        </w:rPr>
        <w:t xml:space="preserve"> главных распорядителей средств федерального бюджета, предоставившими указанные средства (далее соответственно – главные распорядители, остатки целевых средств), с внесением соответствующих изменений в договоры (соглашения) о предоставлении субсидий и бюджетных инвестиций указанным юридическим лицам.</w:t>
      </w:r>
    </w:p>
    <w:p w:rsidR="0036494C" w:rsidRDefault="0036494C" w:rsidP="0036494C">
      <w:pPr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частью 12 статьи 5 Федерального закона № 426-ФЗ, пунктом 27 Положения о мерах по обеспечению исполнения федерального бюджета, утвержденного постановлением Правительства Российской Федерации от 09.12.2017 № 1496 (далее – Положение № 1496), </w:t>
      </w:r>
      <w:r w:rsidRPr="00443C61">
        <w:rPr>
          <w:b/>
          <w:bCs/>
          <w:sz w:val="28"/>
          <w:szCs w:val="28"/>
        </w:rPr>
        <w:t>главные распорядители до 1 мая 202</w:t>
      </w:r>
      <w:r>
        <w:rPr>
          <w:b/>
          <w:bCs/>
          <w:sz w:val="28"/>
          <w:szCs w:val="28"/>
        </w:rPr>
        <w:t>6 года</w:t>
      </w:r>
      <w:r w:rsidRPr="00443C61">
        <w:rPr>
          <w:b/>
          <w:bCs/>
          <w:sz w:val="28"/>
          <w:szCs w:val="28"/>
        </w:rPr>
        <w:t xml:space="preserve"> принимают решение об использовании полностью или частично остатков целевых средств</w:t>
      </w:r>
      <w:r>
        <w:rPr>
          <w:b/>
          <w:bCs/>
          <w:sz w:val="28"/>
          <w:szCs w:val="28"/>
        </w:rPr>
        <w:t>, неиспользованных федеральными бюджетными учреждениями по состоянию на 1 января текущего финансового года.</w:t>
      </w:r>
    </w:p>
    <w:p w:rsidR="0036494C" w:rsidRDefault="0036494C" w:rsidP="0036494C">
      <w:pPr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При принятии главным распорядителем решения об использовании федеральными бюджетными учреждениями в текущем финансовом году указанных остатков целевых средств, федеральные бюджетные учреждения согласно пункту 34 Положения № 1496 </w:t>
      </w:r>
      <w:r w:rsidRPr="00167991">
        <w:rPr>
          <w:b/>
          <w:bCs/>
          <w:sz w:val="28"/>
          <w:szCs w:val="28"/>
          <w:u w:val="single"/>
        </w:rPr>
        <w:t>предоставляют не позднее 20 мая 202</w:t>
      </w:r>
      <w:r>
        <w:rPr>
          <w:b/>
          <w:bCs/>
          <w:sz w:val="28"/>
          <w:szCs w:val="28"/>
          <w:u w:val="single"/>
        </w:rPr>
        <w:t>6</w:t>
      </w:r>
      <w:r w:rsidRPr="00167991">
        <w:rPr>
          <w:b/>
          <w:bCs/>
          <w:sz w:val="28"/>
          <w:szCs w:val="28"/>
          <w:u w:val="single"/>
        </w:rPr>
        <w:t xml:space="preserve"> года в органы Федерального казначейства утвержденные Сведения об операциях с целевыми средствами на 202</w:t>
      </w:r>
      <w:r>
        <w:rPr>
          <w:b/>
          <w:bCs/>
          <w:sz w:val="28"/>
          <w:szCs w:val="28"/>
          <w:u w:val="single"/>
        </w:rPr>
        <w:t>6</w:t>
      </w:r>
      <w:r w:rsidRPr="00167991">
        <w:rPr>
          <w:b/>
          <w:bCs/>
          <w:sz w:val="28"/>
          <w:szCs w:val="28"/>
          <w:u w:val="single"/>
        </w:rPr>
        <w:t xml:space="preserve"> год</w:t>
      </w:r>
      <w:r>
        <w:rPr>
          <w:sz w:val="28"/>
          <w:szCs w:val="28"/>
        </w:rPr>
        <w:t xml:space="preserve"> </w:t>
      </w:r>
      <w:r w:rsidRPr="00167991">
        <w:rPr>
          <w:b/>
          <w:bCs/>
          <w:sz w:val="28"/>
          <w:szCs w:val="28"/>
          <w:u w:val="single"/>
        </w:rPr>
        <w:t>(далее – Сведения)</w:t>
      </w:r>
      <w:r>
        <w:rPr>
          <w:b/>
          <w:bCs/>
          <w:sz w:val="28"/>
          <w:szCs w:val="28"/>
          <w:u w:val="single"/>
        </w:rPr>
        <w:t>.</w:t>
      </w:r>
    </w:p>
    <w:p w:rsidR="0036494C" w:rsidRPr="00F904A2" w:rsidRDefault="0036494C" w:rsidP="0036494C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ab/>
        <w:t xml:space="preserve">При отсутствии по состоянию на </w:t>
      </w:r>
      <w:r w:rsidRPr="003A097E">
        <w:rPr>
          <w:i/>
          <w:iCs/>
          <w:sz w:val="28"/>
          <w:szCs w:val="28"/>
        </w:rPr>
        <w:t>1 мая 2026 года</w:t>
      </w:r>
      <w:r>
        <w:rPr>
          <w:sz w:val="28"/>
          <w:szCs w:val="28"/>
        </w:rPr>
        <w:t xml:space="preserve"> </w:t>
      </w:r>
      <w:r w:rsidRPr="0015062D">
        <w:rPr>
          <w:i/>
          <w:iCs/>
          <w:sz w:val="28"/>
          <w:szCs w:val="28"/>
        </w:rPr>
        <w:t>принятых главными распорядителями решений об использовании федеральными бюджетными учреждениями в текущем финансовом году указанных остатков целевых средств</w:t>
      </w:r>
      <w:r>
        <w:rPr>
          <w:sz w:val="28"/>
          <w:szCs w:val="28"/>
        </w:rPr>
        <w:t xml:space="preserve">, федеральным бюджетным учреждениям в соответствии с частью 14 статьи 5 </w:t>
      </w:r>
      <w:r w:rsidRPr="0036494C">
        <w:rPr>
          <w:sz w:val="28"/>
          <w:szCs w:val="28"/>
        </w:rPr>
        <w:t xml:space="preserve">Федерального закона № 426-ФЗ, пунктом 34 Положения № 1496 </w:t>
      </w:r>
      <w:r w:rsidRPr="0036494C">
        <w:rPr>
          <w:b/>
          <w:bCs/>
          <w:sz w:val="28"/>
          <w:szCs w:val="28"/>
          <w:u w:val="single"/>
        </w:rPr>
        <w:t>следует</w:t>
      </w:r>
      <w:r w:rsidRPr="00484BC0">
        <w:rPr>
          <w:b/>
          <w:bCs/>
          <w:sz w:val="28"/>
          <w:szCs w:val="28"/>
          <w:u w:val="single"/>
        </w:rPr>
        <w:t xml:space="preserve"> перечислить не позднее 1 июня 202</w:t>
      </w:r>
      <w:r>
        <w:rPr>
          <w:b/>
          <w:bCs/>
          <w:sz w:val="28"/>
          <w:szCs w:val="28"/>
          <w:u w:val="single"/>
        </w:rPr>
        <w:t>6</w:t>
      </w:r>
      <w:r w:rsidRPr="00484BC0">
        <w:rPr>
          <w:b/>
          <w:bCs/>
          <w:sz w:val="28"/>
          <w:szCs w:val="28"/>
          <w:u w:val="single"/>
        </w:rPr>
        <w:t xml:space="preserve"> года</w:t>
      </w:r>
      <w:r>
        <w:rPr>
          <w:sz w:val="28"/>
          <w:szCs w:val="28"/>
        </w:rPr>
        <w:t xml:space="preserve"> в установленном бюджетным законодательством Российской Федерации порядке в доход федерального бюджета </w:t>
      </w:r>
      <w:r w:rsidRPr="00F904A2">
        <w:rPr>
          <w:i/>
          <w:iCs/>
          <w:sz w:val="28"/>
          <w:szCs w:val="28"/>
        </w:rPr>
        <w:t>соответствующие неподтвержденные остатки целевых средств.</w:t>
      </w:r>
    </w:p>
    <w:p w:rsidR="0036494C" w:rsidRPr="0015062D" w:rsidRDefault="0036494C" w:rsidP="00364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соответствии с частью 13 статьи 5 Федерального закона № 426-ФЗ, пунктом 32 Положения № 1496 </w:t>
      </w:r>
      <w:r w:rsidRPr="006E7E80">
        <w:rPr>
          <w:b/>
          <w:bCs/>
          <w:sz w:val="28"/>
          <w:szCs w:val="28"/>
        </w:rPr>
        <w:t xml:space="preserve">главные распорядители не позднее 30-го рабочего дня со дня поступления в текущем финансовом году средств </w:t>
      </w:r>
      <w:r w:rsidRPr="00152DEA">
        <w:rPr>
          <w:b/>
          <w:bCs/>
          <w:sz w:val="28"/>
          <w:szCs w:val="28"/>
        </w:rPr>
        <w:t>по выплатам, произведенным федеральными бюджетными учреждениями до начала текущего финансового года</w:t>
      </w:r>
      <w:r w:rsidRPr="0015062D">
        <w:rPr>
          <w:sz w:val="28"/>
          <w:szCs w:val="28"/>
        </w:rPr>
        <w:t xml:space="preserve">, источником финансового обеспечения которых являются целевые средства,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(выполнение работ) и субсидий, являющихся источником финансового обеспечения выплат, осуществляемых на возвратной основе </w:t>
      </w:r>
      <w:r w:rsidRPr="00152DEA">
        <w:rPr>
          <w:b/>
          <w:bCs/>
          <w:sz w:val="28"/>
          <w:szCs w:val="28"/>
        </w:rPr>
        <w:t>(далее - средства от возврата дебиторской задолженности)</w:t>
      </w:r>
      <w:r w:rsidRPr="0015062D">
        <w:rPr>
          <w:sz w:val="28"/>
          <w:szCs w:val="28"/>
        </w:rPr>
        <w:t>, принимают решения об их использовании для достижения целей, установленных при их предоставлении, в определенных случаях поступления средств от возврата дебиторской задолженности.</w:t>
      </w:r>
    </w:p>
    <w:p w:rsidR="0036494C" w:rsidRDefault="0036494C" w:rsidP="0036494C">
      <w:pPr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При принятии главным распорядителем решения об использовании федеральными бюджетными учреждениями в текущем финансовом году средств от возврата дебиторской задолженности, федеральные бюджетные учреждения согласно пункту 34 Положения № 1496 </w:t>
      </w:r>
      <w:r w:rsidRPr="00167991">
        <w:rPr>
          <w:b/>
          <w:bCs/>
          <w:sz w:val="28"/>
          <w:szCs w:val="28"/>
          <w:u w:val="single"/>
        </w:rPr>
        <w:t xml:space="preserve">не позднее </w:t>
      </w:r>
      <w:r>
        <w:rPr>
          <w:b/>
          <w:bCs/>
          <w:sz w:val="28"/>
          <w:szCs w:val="28"/>
          <w:u w:val="single"/>
        </w:rPr>
        <w:t xml:space="preserve">30-го рабочего дня со дня поступления средств от возврата дебиторской задолженности </w:t>
      </w:r>
      <w:r w:rsidRPr="00167991">
        <w:rPr>
          <w:b/>
          <w:bCs/>
          <w:sz w:val="28"/>
          <w:szCs w:val="28"/>
          <w:u w:val="single"/>
        </w:rPr>
        <w:t>предоставляют в органы Федерального казначейства утвержденные Сведения</w:t>
      </w:r>
      <w:r>
        <w:rPr>
          <w:b/>
          <w:bCs/>
          <w:sz w:val="28"/>
          <w:szCs w:val="28"/>
          <w:u w:val="single"/>
        </w:rPr>
        <w:t>.</w:t>
      </w:r>
    </w:p>
    <w:p w:rsidR="0036494C" w:rsidRPr="00F904A2" w:rsidRDefault="0036494C" w:rsidP="0036494C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ab/>
        <w:t xml:space="preserve">При отсутствии по состоянию на </w:t>
      </w:r>
      <w:r w:rsidRPr="00152DEA">
        <w:rPr>
          <w:i/>
          <w:iCs/>
          <w:sz w:val="28"/>
          <w:szCs w:val="28"/>
        </w:rPr>
        <w:t>30-й рабочий день со дня поступления средств от возврата дебиторской задолженности</w:t>
      </w:r>
      <w:r>
        <w:rPr>
          <w:sz w:val="28"/>
          <w:szCs w:val="28"/>
        </w:rPr>
        <w:t xml:space="preserve"> </w:t>
      </w:r>
      <w:r w:rsidRPr="00152DEA">
        <w:rPr>
          <w:i/>
          <w:iCs/>
          <w:sz w:val="28"/>
          <w:szCs w:val="28"/>
        </w:rPr>
        <w:t>(за исключением остатков средств, источником образования которых являются бюджетные инвестиции) принятых главными распорядителями решений об использовании федеральными бюджетными учреждениями в текущем финансовом году средств от возврата дебиторской задолженности</w:t>
      </w:r>
      <w:r>
        <w:rPr>
          <w:sz w:val="28"/>
          <w:szCs w:val="28"/>
        </w:rPr>
        <w:t xml:space="preserve">, федеральным бюджетным учреждениям в соответствии с частью 14 статьи 5 Федерального закона № 426-ФЗ, пунктом 34 Положения № 1496 </w:t>
      </w:r>
      <w:r w:rsidRPr="00484BC0">
        <w:rPr>
          <w:b/>
          <w:bCs/>
          <w:sz w:val="28"/>
          <w:szCs w:val="28"/>
          <w:u w:val="single"/>
        </w:rPr>
        <w:t xml:space="preserve">следует перечислить не позднее </w:t>
      </w:r>
      <w:r>
        <w:rPr>
          <w:b/>
          <w:bCs/>
          <w:sz w:val="28"/>
          <w:szCs w:val="28"/>
          <w:u w:val="single"/>
        </w:rPr>
        <w:t>35-го рабочего дня со дня поступления средств от возврата дебиторской задолженности</w:t>
      </w:r>
      <w:r>
        <w:rPr>
          <w:sz w:val="28"/>
          <w:szCs w:val="28"/>
        </w:rPr>
        <w:t xml:space="preserve"> в установленном бюджетным законодательством Российской Федерации порядке в доход федерального бюджета </w:t>
      </w:r>
      <w:r w:rsidRPr="00F904A2">
        <w:rPr>
          <w:i/>
          <w:iCs/>
          <w:sz w:val="28"/>
          <w:szCs w:val="28"/>
        </w:rPr>
        <w:t>соответствующие средства от возврата дебиторской задолженности.</w:t>
      </w:r>
    </w:p>
    <w:p w:rsidR="0036494C" w:rsidRDefault="0036494C" w:rsidP="0036494C">
      <w:pPr>
        <w:jc w:val="both"/>
        <w:rPr>
          <w:sz w:val="28"/>
          <w:szCs w:val="28"/>
        </w:rPr>
      </w:pPr>
    </w:p>
    <w:p w:rsidR="0036494C" w:rsidRDefault="0036494C" w:rsidP="00BF4EE9">
      <w:pPr>
        <w:tabs>
          <w:tab w:val="left" w:pos="4500"/>
          <w:tab w:val="left" w:pos="4680"/>
        </w:tabs>
        <w:jc w:val="center"/>
        <w:rPr>
          <w:sz w:val="28"/>
          <w:szCs w:val="28"/>
        </w:rPr>
      </w:pPr>
    </w:p>
    <w:sectPr w:rsidR="0036494C" w:rsidSect="00CD7655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FE1" w:rsidRDefault="00315FE1" w:rsidP="00C74080">
      <w:r>
        <w:separator/>
      </w:r>
    </w:p>
  </w:endnote>
  <w:endnote w:type="continuationSeparator" w:id="0">
    <w:p w:rsidR="00315FE1" w:rsidRDefault="00315FE1" w:rsidP="00C7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Lucida Console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FE1" w:rsidRDefault="00315FE1" w:rsidP="00C74080">
      <w:r>
        <w:separator/>
      </w:r>
    </w:p>
  </w:footnote>
  <w:footnote w:type="continuationSeparator" w:id="0">
    <w:p w:rsidR="00315FE1" w:rsidRDefault="00315FE1" w:rsidP="00C74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8E2" w:rsidRDefault="00FA48E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F5C8B">
      <w:rPr>
        <w:noProof/>
      </w:rPr>
      <w:t>2</w:t>
    </w:r>
    <w:r>
      <w:fldChar w:fldCharType="end"/>
    </w:r>
  </w:p>
  <w:p w:rsidR="00FA48E2" w:rsidRDefault="00FA48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20643"/>
    <w:multiLevelType w:val="hybridMultilevel"/>
    <w:tmpl w:val="9B32461C"/>
    <w:lvl w:ilvl="0" w:tplc="CF0CB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9A222D"/>
    <w:multiLevelType w:val="hybridMultilevel"/>
    <w:tmpl w:val="423AF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E4B09"/>
    <w:multiLevelType w:val="hybridMultilevel"/>
    <w:tmpl w:val="CE94BB7C"/>
    <w:lvl w:ilvl="0" w:tplc="E496E4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1E"/>
    <w:rsid w:val="00000E10"/>
    <w:rsid w:val="00021EE7"/>
    <w:rsid w:val="000227B5"/>
    <w:rsid w:val="00026149"/>
    <w:rsid w:val="0003469C"/>
    <w:rsid w:val="00054AAB"/>
    <w:rsid w:val="000561FD"/>
    <w:rsid w:val="00063DFC"/>
    <w:rsid w:val="00065683"/>
    <w:rsid w:val="0006609B"/>
    <w:rsid w:val="000768A6"/>
    <w:rsid w:val="00082177"/>
    <w:rsid w:val="00082A79"/>
    <w:rsid w:val="000A0E19"/>
    <w:rsid w:val="000A46BC"/>
    <w:rsid w:val="000B0F0C"/>
    <w:rsid w:val="000D3CF5"/>
    <w:rsid w:val="000F4A91"/>
    <w:rsid w:val="000F7E88"/>
    <w:rsid w:val="00135EC0"/>
    <w:rsid w:val="0014187A"/>
    <w:rsid w:val="00150175"/>
    <w:rsid w:val="00162DF2"/>
    <w:rsid w:val="00163FA4"/>
    <w:rsid w:val="001677DE"/>
    <w:rsid w:val="00173FEC"/>
    <w:rsid w:val="001771C8"/>
    <w:rsid w:val="001816F2"/>
    <w:rsid w:val="00187B19"/>
    <w:rsid w:val="00197E63"/>
    <w:rsid w:val="001A0AA4"/>
    <w:rsid w:val="001A1C79"/>
    <w:rsid w:val="001A5B72"/>
    <w:rsid w:val="001D59B3"/>
    <w:rsid w:val="001E070B"/>
    <w:rsid w:val="001E793C"/>
    <w:rsid w:val="002008F8"/>
    <w:rsid w:val="00223976"/>
    <w:rsid w:val="0023253E"/>
    <w:rsid w:val="00243824"/>
    <w:rsid w:val="00260526"/>
    <w:rsid w:val="00264032"/>
    <w:rsid w:val="002662F6"/>
    <w:rsid w:val="00266F79"/>
    <w:rsid w:val="0027195F"/>
    <w:rsid w:val="0027751B"/>
    <w:rsid w:val="002843B0"/>
    <w:rsid w:val="002865BB"/>
    <w:rsid w:val="00290A2C"/>
    <w:rsid w:val="00295D72"/>
    <w:rsid w:val="00296964"/>
    <w:rsid w:val="002B3DC7"/>
    <w:rsid w:val="002C3626"/>
    <w:rsid w:val="002C43EF"/>
    <w:rsid w:val="002C6D27"/>
    <w:rsid w:val="002E4ED2"/>
    <w:rsid w:val="002E58FF"/>
    <w:rsid w:val="002F4C4F"/>
    <w:rsid w:val="0030287A"/>
    <w:rsid w:val="00306944"/>
    <w:rsid w:val="00315FE1"/>
    <w:rsid w:val="00325EED"/>
    <w:rsid w:val="00332508"/>
    <w:rsid w:val="0036494C"/>
    <w:rsid w:val="00364EA0"/>
    <w:rsid w:val="0037314B"/>
    <w:rsid w:val="00386BEF"/>
    <w:rsid w:val="00386F6B"/>
    <w:rsid w:val="003A12EA"/>
    <w:rsid w:val="003C1256"/>
    <w:rsid w:val="0042232E"/>
    <w:rsid w:val="00436A28"/>
    <w:rsid w:val="00440696"/>
    <w:rsid w:val="00444342"/>
    <w:rsid w:val="00462A95"/>
    <w:rsid w:val="00471D85"/>
    <w:rsid w:val="00476448"/>
    <w:rsid w:val="0048296F"/>
    <w:rsid w:val="00483679"/>
    <w:rsid w:val="004854EF"/>
    <w:rsid w:val="004A75F4"/>
    <w:rsid w:val="004B3E00"/>
    <w:rsid w:val="004D07E3"/>
    <w:rsid w:val="004D5640"/>
    <w:rsid w:val="004F08FF"/>
    <w:rsid w:val="004F5C8B"/>
    <w:rsid w:val="00515666"/>
    <w:rsid w:val="00534023"/>
    <w:rsid w:val="005345AF"/>
    <w:rsid w:val="00535BBB"/>
    <w:rsid w:val="00543AC7"/>
    <w:rsid w:val="00561967"/>
    <w:rsid w:val="0056422F"/>
    <w:rsid w:val="00580C2B"/>
    <w:rsid w:val="005822FF"/>
    <w:rsid w:val="00583FA9"/>
    <w:rsid w:val="00584B30"/>
    <w:rsid w:val="005946FF"/>
    <w:rsid w:val="005A6E3E"/>
    <w:rsid w:val="005A797F"/>
    <w:rsid w:val="005B004C"/>
    <w:rsid w:val="005B55D7"/>
    <w:rsid w:val="005C50B6"/>
    <w:rsid w:val="005D1A20"/>
    <w:rsid w:val="005D728A"/>
    <w:rsid w:val="005E57BC"/>
    <w:rsid w:val="00610A7E"/>
    <w:rsid w:val="00611EEB"/>
    <w:rsid w:val="0061520A"/>
    <w:rsid w:val="00642355"/>
    <w:rsid w:val="00655151"/>
    <w:rsid w:val="00656640"/>
    <w:rsid w:val="00660232"/>
    <w:rsid w:val="00670701"/>
    <w:rsid w:val="006A0D30"/>
    <w:rsid w:val="006A1462"/>
    <w:rsid w:val="006A41EB"/>
    <w:rsid w:val="006A5DAF"/>
    <w:rsid w:val="006C47B2"/>
    <w:rsid w:val="006D211B"/>
    <w:rsid w:val="006D625A"/>
    <w:rsid w:val="006E28EF"/>
    <w:rsid w:val="0070528D"/>
    <w:rsid w:val="00732CF1"/>
    <w:rsid w:val="00741709"/>
    <w:rsid w:val="007667FF"/>
    <w:rsid w:val="007677FC"/>
    <w:rsid w:val="00776034"/>
    <w:rsid w:val="00776B1E"/>
    <w:rsid w:val="007900DA"/>
    <w:rsid w:val="00792F0C"/>
    <w:rsid w:val="007A6A3E"/>
    <w:rsid w:val="007A7E22"/>
    <w:rsid w:val="007B19CB"/>
    <w:rsid w:val="007B6A06"/>
    <w:rsid w:val="007B78DC"/>
    <w:rsid w:val="007D086F"/>
    <w:rsid w:val="007E04EA"/>
    <w:rsid w:val="007E1A04"/>
    <w:rsid w:val="007F094E"/>
    <w:rsid w:val="007F6413"/>
    <w:rsid w:val="00805523"/>
    <w:rsid w:val="0080754A"/>
    <w:rsid w:val="008205CA"/>
    <w:rsid w:val="00844F33"/>
    <w:rsid w:val="008502BE"/>
    <w:rsid w:val="0085405D"/>
    <w:rsid w:val="00861042"/>
    <w:rsid w:val="00861F01"/>
    <w:rsid w:val="00880EAD"/>
    <w:rsid w:val="008825D6"/>
    <w:rsid w:val="00884A8C"/>
    <w:rsid w:val="00886B6C"/>
    <w:rsid w:val="008924D2"/>
    <w:rsid w:val="008A5213"/>
    <w:rsid w:val="008B0B05"/>
    <w:rsid w:val="008D123E"/>
    <w:rsid w:val="008D5392"/>
    <w:rsid w:val="008D6F33"/>
    <w:rsid w:val="008E4C40"/>
    <w:rsid w:val="008E5269"/>
    <w:rsid w:val="00905B83"/>
    <w:rsid w:val="0090772A"/>
    <w:rsid w:val="009112F2"/>
    <w:rsid w:val="0091293F"/>
    <w:rsid w:val="00917877"/>
    <w:rsid w:val="00932D55"/>
    <w:rsid w:val="00945E9A"/>
    <w:rsid w:val="009618D6"/>
    <w:rsid w:val="00972AB6"/>
    <w:rsid w:val="0097759E"/>
    <w:rsid w:val="00990B96"/>
    <w:rsid w:val="00994424"/>
    <w:rsid w:val="009A2BA2"/>
    <w:rsid w:val="009A4506"/>
    <w:rsid w:val="009A58A3"/>
    <w:rsid w:val="009B253F"/>
    <w:rsid w:val="009B655B"/>
    <w:rsid w:val="009C6E30"/>
    <w:rsid w:val="009D4ED6"/>
    <w:rsid w:val="00A15587"/>
    <w:rsid w:val="00A20528"/>
    <w:rsid w:val="00A25FC7"/>
    <w:rsid w:val="00A27956"/>
    <w:rsid w:val="00A35F93"/>
    <w:rsid w:val="00A47572"/>
    <w:rsid w:val="00A52584"/>
    <w:rsid w:val="00A716B4"/>
    <w:rsid w:val="00A80A83"/>
    <w:rsid w:val="00A82A53"/>
    <w:rsid w:val="00A8362B"/>
    <w:rsid w:val="00A90EAE"/>
    <w:rsid w:val="00A92437"/>
    <w:rsid w:val="00A93E87"/>
    <w:rsid w:val="00A9534E"/>
    <w:rsid w:val="00A977F3"/>
    <w:rsid w:val="00AC6257"/>
    <w:rsid w:val="00AD31E9"/>
    <w:rsid w:val="00AD383A"/>
    <w:rsid w:val="00AF3B89"/>
    <w:rsid w:val="00AF3D65"/>
    <w:rsid w:val="00AF40C3"/>
    <w:rsid w:val="00B027E7"/>
    <w:rsid w:val="00B10F6B"/>
    <w:rsid w:val="00B2056D"/>
    <w:rsid w:val="00B23017"/>
    <w:rsid w:val="00B24983"/>
    <w:rsid w:val="00B5050E"/>
    <w:rsid w:val="00B507BC"/>
    <w:rsid w:val="00B524EE"/>
    <w:rsid w:val="00B569C2"/>
    <w:rsid w:val="00B7126B"/>
    <w:rsid w:val="00B77BA8"/>
    <w:rsid w:val="00B94A05"/>
    <w:rsid w:val="00B970DC"/>
    <w:rsid w:val="00BA7A5E"/>
    <w:rsid w:val="00BB0E20"/>
    <w:rsid w:val="00BC5F1F"/>
    <w:rsid w:val="00BF10F6"/>
    <w:rsid w:val="00BF16F5"/>
    <w:rsid w:val="00BF4EE9"/>
    <w:rsid w:val="00BF5B67"/>
    <w:rsid w:val="00C045F0"/>
    <w:rsid w:val="00C16A91"/>
    <w:rsid w:val="00C366F6"/>
    <w:rsid w:val="00C50517"/>
    <w:rsid w:val="00C65F0B"/>
    <w:rsid w:val="00C74080"/>
    <w:rsid w:val="00CA16C9"/>
    <w:rsid w:val="00CA276C"/>
    <w:rsid w:val="00CA2BC6"/>
    <w:rsid w:val="00CB7BDC"/>
    <w:rsid w:val="00CC2F5D"/>
    <w:rsid w:val="00CC4CDB"/>
    <w:rsid w:val="00CD7655"/>
    <w:rsid w:val="00CE20C0"/>
    <w:rsid w:val="00D26A8F"/>
    <w:rsid w:val="00D30361"/>
    <w:rsid w:val="00D37A89"/>
    <w:rsid w:val="00D37B76"/>
    <w:rsid w:val="00D46417"/>
    <w:rsid w:val="00D46715"/>
    <w:rsid w:val="00D5614B"/>
    <w:rsid w:val="00D57239"/>
    <w:rsid w:val="00D76BEB"/>
    <w:rsid w:val="00D77204"/>
    <w:rsid w:val="00D81F03"/>
    <w:rsid w:val="00D85977"/>
    <w:rsid w:val="00D90B37"/>
    <w:rsid w:val="00D945ED"/>
    <w:rsid w:val="00DB0D74"/>
    <w:rsid w:val="00DB3759"/>
    <w:rsid w:val="00DB4483"/>
    <w:rsid w:val="00DB48AB"/>
    <w:rsid w:val="00DC76B4"/>
    <w:rsid w:val="00DE2571"/>
    <w:rsid w:val="00DE37CC"/>
    <w:rsid w:val="00DE6BEE"/>
    <w:rsid w:val="00DE7C11"/>
    <w:rsid w:val="00E0494A"/>
    <w:rsid w:val="00E07EFB"/>
    <w:rsid w:val="00E411BC"/>
    <w:rsid w:val="00E435B8"/>
    <w:rsid w:val="00E601CB"/>
    <w:rsid w:val="00E641CB"/>
    <w:rsid w:val="00E72D2B"/>
    <w:rsid w:val="00E7365B"/>
    <w:rsid w:val="00E81807"/>
    <w:rsid w:val="00EA1727"/>
    <w:rsid w:val="00EB79F4"/>
    <w:rsid w:val="00EC3D16"/>
    <w:rsid w:val="00ED6A4F"/>
    <w:rsid w:val="00ED6D51"/>
    <w:rsid w:val="00EE6C5F"/>
    <w:rsid w:val="00EF063F"/>
    <w:rsid w:val="00F02077"/>
    <w:rsid w:val="00F564E2"/>
    <w:rsid w:val="00F63445"/>
    <w:rsid w:val="00F641AD"/>
    <w:rsid w:val="00F64B16"/>
    <w:rsid w:val="00F828BB"/>
    <w:rsid w:val="00F83988"/>
    <w:rsid w:val="00F84E8D"/>
    <w:rsid w:val="00F96FE4"/>
    <w:rsid w:val="00FA48E2"/>
    <w:rsid w:val="00FB38CC"/>
    <w:rsid w:val="00FC1D2D"/>
    <w:rsid w:val="00FD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E59D8"/>
  <w15:docId w15:val="{D11AEC34-58A6-44AD-BD5F-751E46E8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2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6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76B1E"/>
    <w:rPr>
      <w:color w:val="0000FF"/>
      <w:u w:val="single"/>
    </w:rPr>
  </w:style>
  <w:style w:type="paragraph" w:styleId="a5">
    <w:name w:val="Balloon Text"/>
    <w:basedOn w:val="a"/>
    <w:semiHidden/>
    <w:rsid w:val="00776B1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740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74080"/>
    <w:rPr>
      <w:sz w:val="24"/>
      <w:szCs w:val="24"/>
    </w:rPr>
  </w:style>
  <w:style w:type="paragraph" w:styleId="a8">
    <w:name w:val="footer"/>
    <w:basedOn w:val="a"/>
    <w:link w:val="a9"/>
    <w:rsid w:val="00C740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C74080"/>
    <w:rPr>
      <w:sz w:val="24"/>
      <w:szCs w:val="24"/>
    </w:rPr>
  </w:style>
  <w:style w:type="paragraph" w:styleId="aa">
    <w:name w:val="List Paragraph"/>
    <w:basedOn w:val="a"/>
    <w:uiPriority w:val="34"/>
    <w:qFormat/>
    <w:rsid w:val="00AD31E9"/>
    <w:pPr>
      <w:ind w:left="720"/>
      <w:contextualSpacing/>
    </w:pPr>
  </w:style>
  <w:style w:type="paragraph" w:customStyle="1" w:styleId="CharCharCharChar">
    <w:name w:val="Char Char Char Char"/>
    <w:basedOn w:val="a"/>
    <w:next w:val="a"/>
    <w:uiPriority w:val="99"/>
    <w:semiHidden/>
    <w:rsid w:val="00BF4EE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079BA-D565-40C0-84B4-D6C5A1CB4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ufk</Company>
  <LinksUpToDate>false</LinksUpToDate>
  <CharactersWithSpaces>5032</CharactersWithSpaces>
  <SharedDoc>false</SharedDoc>
  <HLinks>
    <vt:vector size="6" baseType="variant">
      <vt:variant>
        <vt:i4>1114164</vt:i4>
      </vt:variant>
      <vt:variant>
        <vt:i4>0</vt:i4>
      </vt:variant>
      <vt:variant>
        <vt:i4>0</vt:i4>
      </vt:variant>
      <vt:variant>
        <vt:i4>5</vt:i4>
      </vt:variant>
      <vt:variant>
        <vt:lpwstr>mailto:ufk58@roskazna.ru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ufk</dc:creator>
  <cp:lastModifiedBy>Чужикова Оксана Витальевна</cp:lastModifiedBy>
  <cp:revision>19</cp:revision>
  <cp:lastPrinted>2026-02-05T13:36:00Z</cp:lastPrinted>
  <dcterms:created xsi:type="dcterms:W3CDTF">2024-02-29T13:39:00Z</dcterms:created>
  <dcterms:modified xsi:type="dcterms:W3CDTF">2026-02-09T13:02:00Z</dcterms:modified>
</cp:coreProperties>
</file>